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 xml:space="preserve">Standardy Ochrony Małoletnich w Urzędzie Gminy Ornontowice </w:t>
        <w:br/>
        <w:t>- wersja skrócona</w:t>
      </w:r>
    </w:p>
    <w:p>
      <w:pPr>
        <w:pStyle w:val="Normal"/>
        <w:spacing w:before="0" w:after="0"/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W </w:t>
      </w:r>
      <w:r>
        <w:rPr>
          <w:rFonts w:cs="Calibri" w:ascii="Arial" w:hAnsi="Arial"/>
          <w:b w:val="false"/>
          <w:bCs w:val="false"/>
          <w:sz w:val="24"/>
          <w:szCs w:val="24"/>
        </w:rPr>
        <w:t>Urzędzie Gminy Ornontowice</w:t>
      </w:r>
      <w:r>
        <w:rPr>
          <w:rFonts w:cs="Calibri" w:ascii="Arial" w:hAnsi="Arial"/>
          <w:sz w:val="24"/>
          <w:szCs w:val="24"/>
        </w:rPr>
        <w:t xml:space="preserve"> zostały opracowane i wprowadzone Standardy Ochrony Dzieci. Informacje te opublikowane są na stronie internetowej, Biuletynie Informacji Publicznej oraz znajdują się na tablicy ogłoszeń Urzędu.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1. Standardy Ochrony Małoletnich to dokument, w którym opisane są procedury </w:t>
        <w:br/>
        <w:t>i zasady postępowania co robić, kiedy dziecku dzieje się krzywda.</w:t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Standardy Ochrony Małoletnich mówią o tym, jak możemy Ci pomóc kiedy doświadczasz przemocy: od rówieśników, członków rodziny, innych dorosłych, </w:t>
        <w:br/>
        <w:t>za pomocą środków komunikacji elektronicznej.</w:t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Pamiętaj jeżeli będziesz milczał nie możemy Ci pomóc, więc nie bój się prosić </w:t>
        <w:br/>
        <w:t>o pomoc. Masz prawo czuć się bezpiecznie.</w:t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Żadne formy agresji nie są akceptowalne, więc jeśli zmagasz się lub wiesz, </w:t>
        <w:br/>
        <w:t>że ktoś z Twojego otoczenia potrzebuje pomocy pamiętaj o tym, że nie jesteś sam. Powiedz nam o tym, a wspólnie rozwiążemy problem.</w:t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Podstawą funkcjonowania w grupie jest wzajemny szacunek i bezpieczeństwo. Każdy bez względu na swoje cechy charakterystyczne ma prawo być traktowany </w:t>
        <w:br/>
        <w:t>z godnością. Każdy z nas jest inny, a tym samym jest wyjątkowy.</w:t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Jeśli czujesz się zagrożony lub jesteś świadkiem niewłaściwego zachowania zgłoś to dorosłemu.</w:t>
      </w: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 Każda informacja dotycząca podejrzenia krzywdzenia dziecka jest przez nas wyjaśniana i traktowana poważnie. 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Co to jest krzywdzenie ?</w:t>
      </w:r>
    </w:p>
    <w:p>
      <w:pPr>
        <w:pStyle w:val="Normal"/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Przemoc fizyczna</w:t>
      </w:r>
      <w:r>
        <w:rPr>
          <w:rFonts w:cs="Calibri" w:ascii="Arial" w:hAnsi="Arial"/>
          <w:sz w:val="24"/>
          <w:szCs w:val="24"/>
        </w:rPr>
        <w:t> to między innymi: popychanie, szarpanie, policzkowanie, szczypanie, kopanie, duszenie, bicie otwartą ręką, pięścią lub przedmiotami.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Przemoc emocjonalna</w:t>
      </w:r>
      <w:r>
        <w:rPr>
          <w:rFonts w:cs="Calibri" w:ascii="Arial" w:hAnsi="Arial"/>
          <w:sz w:val="24"/>
          <w:szCs w:val="24"/>
        </w:rPr>
        <w:t> to zachowania dorosłych wobec dzieci; wyzwiska, groźby, szantaż, straszenie, emocjonalne odrzucanie, nadmierne wymagania nieadekwatne do wieku i możliwości dziecka, niszczenie ważnych dla niego rzeczy, krzywdzenie jego zwierząt, nieposzanowanie jego prywatności.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Zaniedbywanie</w:t>
      </w:r>
      <w:r>
        <w:rPr>
          <w:rFonts w:cs="Calibri" w:ascii="Arial" w:hAnsi="Arial"/>
          <w:sz w:val="24"/>
          <w:szCs w:val="24"/>
        </w:rPr>
        <w:t xml:space="preserve"> to niezaspakajanie podstawowych potrzeb dziecka zarówno fizycznych, takich jak właściwe odżywianie, ubranie, ochrona zdrowia, edukacja, </w:t>
        <w:br/>
        <w:t>jak i psychicznych jak poczucie bezpieczeństwa, doświadczania miłości i troski.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Wykorzystanie seksualne</w:t>
      </w:r>
      <w:r>
        <w:rPr>
          <w:rFonts w:cs="Calibri" w:ascii="Arial" w:hAnsi="Arial"/>
          <w:sz w:val="24"/>
          <w:szCs w:val="24"/>
        </w:rPr>
        <w:t xml:space="preserve"> to każde zachowanie osoby starszej, silniejszej, które prowadzi do jej seksualnego podniecenia i zaspokojenia kosztem dziecka </w:t>
        <w:br/>
        <w:t>np. ekshibicjonizm, uwodzenie, świadome czynienie dziecka świadkiem aktów płciowych, zachęcanie do rozbierania się i do oglądania pornografii, dotykanie miejsc intymnych lub zachęcanie do dotykania sprawcy itp.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Cyberprzemoc</w:t>
      </w:r>
      <w:r>
        <w:rPr>
          <w:rFonts w:cs="Calibri" w:ascii="Arial" w:hAnsi="Arial"/>
          <w:sz w:val="24"/>
          <w:szCs w:val="24"/>
        </w:rPr>
        <w:t> to przemoc z użyciem technologii informacyjnych i komunikacyjnych (np. nagrywanie w telefonie i upublicznianie).</w:t>
      </w:r>
    </w:p>
    <w:p>
      <w:pPr>
        <w:pStyle w:val="Normal"/>
        <w:spacing w:before="0" w:after="0"/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POTRZEBUJESZ POMOCY?</w:t>
      </w:r>
    </w:p>
    <w:p>
      <w:pPr>
        <w:pStyle w:val="Normal"/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112</w:t>
      </w:r>
      <w:r>
        <w:rPr>
          <w:rFonts w:cs="Calibri" w:ascii="Arial" w:hAnsi="Arial"/>
          <w:sz w:val="24"/>
          <w:szCs w:val="24"/>
        </w:rPr>
        <w:t> - Telefon alarmowy,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116 111</w:t>
      </w:r>
      <w:r>
        <w:rPr>
          <w:rFonts w:cs="Calibri" w:ascii="Arial" w:hAnsi="Arial"/>
          <w:sz w:val="24"/>
          <w:szCs w:val="24"/>
        </w:rPr>
        <w:t> - Bezpłatny telefon zaufania dla dzieci i młodzieży,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cs="Calibri" w:ascii="Arial" w:hAnsi="Arial"/>
          <w:sz w:val="24"/>
          <w:szCs w:val="24"/>
        </w:rPr>
        <w:t>800 121 212</w:t>
      </w:r>
      <w:r>
        <w:rPr>
          <w:rFonts w:cs="Calibri" w:ascii="Arial" w:hAnsi="Arial"/>
          <w:sz w:val="24"/>
          <w:szCs w:val="24"/>
        </w:rPr>
        <w:t xml:space="preserve"> – Dziecięcy Telefon Zaufania – Rzecznik Praw Dziecka,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801 120 002</w:t>
      </w:r>
      <w:r>
        <w:rPr>
          <w:rFonts w:cs="Calibri" w:ascii="Arial" w:hAnsi="Arial"/>
          <w:sz w:val="24"/>
          <w:szCs w:val="24"/>
        </w:rPr>
        <w:t> - Niebieska linia (przemoc w rodzinie).</w:t>
      </w:r>
    </w:p>
    <w:p>
      <w:pPr>
        <w:pStyle w:val="Normal"/>
        <w:spacing w:before="0" w:after="0"/>
        <w:jc w:val="center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/>
        </w:rPr>
      </w:pPr>
      <w:r>
        <w:rPr>
          <w:rFonts w:cs="Calibri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0c7d3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7d37"/>
    <w:rPr>
      <w:color w:val="605E5C"/>
      <w:shd w:fill="E1DFDD" w:val="clear"/>
    </w:rPr>
  </w:style>
  <w:style w:type="character" w:styleId="Znakinumeracjiuser">
    <w:name w:val="Znaki numeracji (user)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92929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LibreOffice/25.2.0.3$Windows_X86_64 LibreOffice_project/e1cf4a87eb02d755bce1a01209907ea5ddc8f069</Application>
  <AppVersion>15.0000</AppVersion>
  <Pages>2</Pages>
  <Words>377</Words>
  <Characters>2418</Characters>
  <CharactersWithSpaces>2782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2024-08-16T08:18:00Z</dcterms:created>
  <dc:creator>Kornelia Gawliczek</dc:creator>
  <dc:description/>
  <dc:language>pl-PL</dc:language>
  <cp:lastModifiedBy/>
  <cp:lastPrinted>2024-08-16T08:36:00Z</cp:lastPrinted>
  <dcterms:modified xsi:type="dcterms:W3CDTF">2025-04-24T12:07:33Z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